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3D" w:rsidRDefault="005F413D" w:rsidP="005F413D">
      <w:pPr>
        <w:pStyle w:val="Web"/>
        <w:spacing w:line="360" w:lineRule="auto"/>
        <w:jc w:val="both"/>
      </w:pPr>
      <w:r>
        <w:rPr>
          <w:rStyle w:val="a3"/>
        </w:rPr>
        <w:t>二手</w:t>
      </w:r>
      <w:proofErr w:type="gramStart"/>
      <w:r>
        <w:rPr>
          <w:rStyle w:val="a3"/>
        </w:rPr>
        <w:t>菸</w:t>
      </w:r>
      <w:proofErr w:type="gramEnd"/>
    </w:p>
    <w:p w:rsidR="005F413D" w:rsidRDefault="005F413D" w:rsidP="005F413D">
      <w:pPr>
        <w:pStyle w:val="Web"/>
        <w:spacing w:line="440" w:lineRule="exact"/>
        <w:jc w:val="both"/>
      </w:pPr>
      <w:r>
        <w:t>二手</w:t>
      </w:r>
      <w:proofErr w:type="gramStart"/>
      <w:r>
        <w:t>菸</w:t>
      </w:r>
      <w:proofErr w:type="gramEnd"/>
      <w:r>
        <w:t>是被動或非自願吸入的環境</w:t>
      </w:r>
      <w:proofErr w:type="gramStart"/>
      <w:r>
        <w:t>菸</w:t>
      </w:r>
      <w:proofErr w:type="gramEnd"/>
      <w:r>
        <w:t>煙（Environmental Tobacco Smoke，ETS）。它是分佈最廣且有害的室內空氣污染物，已經被聯合國世界衛生組織列為「頭號的致癌物質」。</w:t>
      </w:r>
      <w:proofErr w:type="gramStart"/>
      <w:r>
        <w:t>不</w:t>
      </w:r>
      <w:proofErr w:type="gramEnd"/>
      <w:r>
        <w:t>吸菸者被迫吸入</w:t>
      </w:r>
      <w:proofErr w:type="gramStart"/>
      <w:r>
        <w:t>菸</w:t>
      </w:r>
      <w:proofErr w:type="gramEnd"/>
      <w:r>
        <w:t>煙，又可稱為被動吸菸或非自願性吸菸。</w:t>
      </w:r>
    </w:p>
    <w:p w:rsidR="005F413D" w:rsidRDefault="005F413D" w:rsidP="005F413D">
      <w:pPr>
        <w:pStyle w:val="Web"/>
        <w:spacing w:line="440" w:lineRule="exact"/>
        <w:jc w:val="both"/>
      </w:pPr>
      <w:r>
        <w:t>二手</w:t>
      </w:r>
      <w:proofErr w:type="gramStart"/>
      <w:r>
        <w:t>菸</w:t>
      </w:r>
      <w:proofErr w:type="gramEnd"/>
      <w:r>
        <w:t>是由主流</w:t>
      </w:r>
      <w:proofErr w:type="gramStart"/>
      <w:r>
        <w:t>菸</w:t>
      </w:r>
      <w:proofErr w:type="gramEnd"/>
      <w:r>
        <w:t>煙和</w:t>
      </w:r>
      <w:proofErr w:type="gramStart"/>
      <w:r>
        <w:t>側流菸</w:t>
      </w:r>
      <w:proofErr w:type="gramEnd"/>
      <w:r>
        <w:t>煙兩者在空氣中混合而成。在燃燒不完全的情形下，二手</w:t>
      </w:r>
      <w:proofErr w:type="gramStart"/>
      <w:r>
        <w:t>菸</w:t>
      </w:r>
      <w:proofErr w:type="gramEnd"/>
      <w:r>
        <w:t>釋放出4000種以上的化學物質，其中超過250種對人體健康有害，更有超過50種為致癌物質。</w:t>
      </w:r>
    </w:p>
    <w:p w:rsidR="005F413D" w:rsidRDefault="005F413D" w:rsidP="005F413D">
      <w:pPr>
        <w:pStyle w:val="Web"/>
        <w:spacing w:line="440" w:lineRule="exact"/>
        <w:jc w:val="both"/>
      </w:pPr>
      <w:r>
        <w:t>二手</w:t>
      </w:r>
      <w:proofErr w:type="gramStart"/>
      <w:r>
        <w:t>菸</w:t>
      </w:r>
      <w:proofErr w:type="gramEnd"/>
      <w:r>
        <w:t>是「A級致癌原」！自從1981年全球第一份證實二手</w:t>
      </w:r>
      <w:proofErr w:type="gramStart"/>
      <w:r>
        <w:t>菸</w:t>
      </w:r>
      <w:proofErr w:type="gramEnd"/>
      <w:r>
        <w:t>有害健康的研究報告發表以來，至今全球已有超過一萬份以上的研究報告證實二手</w:t>
      </w:r>
      <w:proofErr w:type="gramStart"/>
      <w:r>
        <w:t>菸</w:t>
      </w:r>
      <w:proofErr w:type="gramEnd"/>
      <w:r>
        <w:t>害。2005年歐盟及美國公共衛生部都分別發表多達數百頁的「二手</w:t>
      </w:r>
      <w:proofErr w:type="gramStart"/>
      <w:r>
        <w:t>菸</w:t>
      </w:r>
      <w:proofErr w:type="gramEnd"/>
      <w:r>
        <w:t>害實證白皮書」，均強調：「二手</w:t>
      </w:r>
      <w:proofErr w:type="gramStart"/>
      <w:r>
        <w:t>菸</w:t>
      </w:r>
      <w:proofErr w:type="gramEnd"/>
      <w:r>
        <w:t>沒有安全劑量，只要有暴露，就會有危險」及「唯有立法執行『室內公共及工作場所全面禁</w:t>
      </w:r>
      <w:proofErr w:type="gramStart"/>
      <w:r>
        <w:t>菸</w:t>
      </w:r>
      <w:proofErr w:type="gramEnd"/>
      <w:r>
        <w:t>』，才是人民免於二手</w:t>
      </w:r>
      <w:proofErr w:type="gramStart"/>
      <w:r>
        <w:t>菸</w:t>
      </w:r>
      <w:proofErr w:type="gramEnd"/>
      <w:r>
        <w:t>害</w:t>
      </w:r>
      <w:proofErr w:type="gramStart"/>
      <w:r>
        <w:t>最</w:t>
      </w:r>
      <w:proofErr w:type="gramEnd"/>
      <w:r>
        <w:t>基礎的保障」！</w:t>
      </w:r>
      <w:proofErr w:type="gramStart"/>
      <w:r>
        <w:t>連由業者</w:t>
      </w:r>
      <w:proofErr w:type="gramEnd"/>
      <w:r>
        <w:t>組成的「美國</w:t>
      </w:r>
      <w:proofErr w:type="gramStart"/>
      <w:r>
        <w:t>冷暖氣暨空調</w:t>
      </w:r>
      <w:proofErr w:type="gramEnd"/>
      <w:r>
        <w:t>工程師學會」都報告指出：「截至目前為止，沒有任何空調與空氣清靜裝置可以百分之百過濾二手</w:t>
      </w:r>
      <w:proofErr w:type="gramStart"/>
      <w:r>
        <w:t>菸</w:t>
      </w:r>
      <w:proofErr w:type="gramEnd"/>
      <w:r>
        <w:t xml:space="preserve">害」！ </w:t>
      </w:r>
    </w:p>
    <w:p w:rsidR="005F413D" w:rsidRDefault="005F413D" w:rsidP="005F413D">
      <w:pPr>
        <w:pStyle w:val="Web"/>
        <w:spacing w:line="440" w:lineRule="exact"/>
        <w:jc w:val="both"/>
      </w:pPr>
      <w:r>
        <w:rPr>
          <w:rStyle w:val="a3"/>
        </w:rPr>
        <w:t>二手</w:t>
      </w:r>
      <w:proofErr w:type="gramStart"/>
      <w:r>
        <w:rPr>
          <w:rStyle w:val="a3"/>
        </w:rPr>
        <w:t>菸</w:t>
      </w:r>
      <w:proofErr w:type="gramEnd"/>
      <w:r>
        <w:rPr>
          <w:rStyle w:val="a3"/>
        </w:rPr>
        <w:t>的危害</w:t>
      </w:r>
    </w:p>
    <w:p w:rsidR="005F413D" w:rsidRDefault="005F413D" w:rsidP="005F413D">
      <w:pPr>
        <w:pStyle w:val="Web"/>
        <w:spacing w:line="440" w:lineRule="exact"/>
        <w:jc w:val="both"/>
      </w:pPr>
      <w:r>
        <w:t>短期的暴露</w:t>
      </w:r>
      <w:r>
        <w:br/>
        <w:t>會出現咳嗽、頭痛、刺激眼睛、喉嚨痛、打噴嚏、流鼻水、噁心、呼吸問題和心律不整等症狀。只要暴露於二手</w:t>
      </w:r>
      <w:proofErr w:type="gramStart"/>
      <w:r>
        <w:t>菸</w:t>
      </w:r>
      <w:proofErr w:type="gramEnd"/>
      <w:r>
        <w:t>30分鐘，足以使</w:t>
      </w:r>
      <w:proofErr w:type="gramStart"/>
      <w:r>
        <w:t>不</w:t>
      </w:r>
      <w:proofErr w:type="gramEnd"/>
      <w:r>
        <w:t>吸菸者血管內產生氧化壓力 (Oxidative Stress)造成漸進式傷害，導致血管內細胞損傷、心血管硬化，增加</w:t>
      </w:r>
      <w:proofErr w:type="gramStart"/>
      <w:r>
        <w:t>加</w:t>
      </w:r>
      <w:proofErr w:type="gramEnd"/>
      <w:r>
        <w:t>心血管疾病</w:t>
      </w:r>
      <w:proofErr w:type="gramStart"/>
      <w:r>
        <w:t>罹</w:t>
      </w:r>
      <w:proofErr w:type="gramEnd"/>
      <w:r>
        <w:t>病率。</w:t>
      </w:r>
    </w:p>
    <w:p w:rsidR="005F413D" w:rsidRDefault="005F413D" w:rsidP="005F413D">
      <w:pPr>
        <w:pStyle w:val="Web"/>
        <w:spacing w:line="440" w:lineRule="exact"/>
        <w:jc w:val="both"/>
      </w:pPr>
      <w:r>
        <w:t>長期的暴露</w:t>
      </w:r>
      <w:r>
        <w:br/>
        <w:t>會造成更嚴重的胸腔問題和過敏症，例如氣喘、支氣管炎和肺氣腫。還會增加心臟病和肺癌的</w:t>
      </w:r>
      <w:proofErr w:type="gramStart"/>
      <w:r>
        <w:t>罹</w:t>
      </w:r>
      <w:proofErr w:type="gramEnd"/>
      <w:r>
        <w:t>患率。肺癌從發現到死亡的時間，通常不到一年，所以，即便是每年定期健康檢查，也未必能即時治療。</w:t>
      </w:r>
    </w:p>
    <w:p w:rsidR="005F413D" w:rsidRDefault="005F413D" w:rsidP="005F413D">
      <w:pPr>
        <w:pStyle w:val="Web"/>
        <w:spacing w:line="440" w:lineRule="exact"/>
        <w:jc w:val="both"/>
      </w:pPr>
      <w:r>
        <w:rPr>
          <w:rStyle w:val="a3"/>
        </w:rPr>
        <w:t>成人：</w:t>
      </w:r>
    </w:p>
    <w:p w:rsidR="005F413D" w:rsidRDefault="005F413D" w:rsidP="005F413D">
      <w:pPr>
        <w:pStyle w:val="Web"/>
        <w:spacing w:line="440" w:lineRule="exact"/>
        <w:jc w:val="both"/>
      </w:pPr>
      <w:r>
        <w:lastRenderedPageBreak/>
        <w:t>外觀：汙染牙齒（還會損害味蕾）、膚色呈現暗淡、手指遭尼古丁汙染和早發性皺紋呼吸系統：破壞免疫系統，因此容易感冒。經常咳嗽、</w:t>
      </w:r>
      <w:proofErr w:type="gramStart"/>
      <w:r>
        <w:t>咳痰和氣喘</w:t>
      </w:r>
      <w:proofErr w:type="gramEnd"/>
      <w:r>
        <w:t>。鼻竇癌、肺功能衰退、慢性阻塞性肺疾、肺癌、肺氣腫以及等等。</w:t>
      </w:r>
    </w:p>
    <w:p w:rsidR="005F413D" w:rsidRDefault="005F413D" w:rsidP="005F413D">
      <w:pPr>
        <w:pStyle w:val="Web"/>
        <w:spacing w:line="440" w:lineRule="exact"/>
        <w:jc w:val="both"/>
      </w:pPr>
      <w:r>
        <w:t>血液系統：只要暴露於二手</w:t>
      </w:r>
      <w:proofErr w:type="gramStart"/>
      <w:r>
        <w:t>菸</w:t>
      </w:r>
      <w:proofErr w:type="gramEnd"/>
      <w:r>
        <w:t>三十分鐘，足以使</w:t>
      </w:r>
      <w:proofErr w:type="gramStart"/>
      <w:r>
        <w:t>不</w:t>
      </w:r>
      <w:proofErr w:type="gramEnd"/>
      <w:r>
        <w:t>吸菸者血管內產生氧化壓力 (Oxidative Stress)造成漸進式傷害，導致血管內細胞損傷，增加心血管疾病</w:t>
      </w:r>
      <w:proofErr w:type="gramStart"/>
      <w:r>
        <w:t>罹</w:t>
      </w:r>
      <w:proofErr w:type="gramEnd"/>
      <w:r>
        <w:t>病率：心律不整、心血管動脈硬化、中風、冠狀心臟病、破壞血液循環，產生壞疽以及截肢的可能性。</w:t>
      </w:r>
    </w:p>
    <w:p w:rsidR="005F413D" w:rsidRDefault="005F413D" w:rsidP="005F413D">
      <w:pPr>
        <w:pStyle w:val="Web"/>
        <w:spacing w:line="440" w:lineRule="exact"/>
        <w:jc w:val="both"/>
      </w:pPr>
      <w:r>
        <w:t>二手</w:t>
      </w:r>
      <w:proofErr w:type="gramStart"/>
      <w:r>
        <w:t>菸</w:t>
      </w:r>
      <w:proofErr w:type="gramEnd"/>
      <w:r>
        <w:t>引發各種的癌症：肺癌、喉癌、口腔癌、食道癌、胃癌、胰臟癌、膀胱癌、腎臟癌、子宮頸癌、血癌 (骨髓性白血病)</w:t>
      </w:r>
    </w:p>
    <w:p w:rsidR="005F413D" w:rsidRDefault="005F413D" w:rsidP="005F413D">
      <w:pPr>
        <w:pStyle w:val="Web"/>
        <w:spacing w:line="440" w:lineRule="exact"/>
        <w:jc w:val="both"/>
      </w:pPr>
      <w:r>
        <w:rPr>
          <w:rStyle w:val="a3"/>
        </w:rPr>
        <w:t>女性：</w:t>
      </w:r>
    </w:p>
    <w:p w:rsidR="005F413D" w:rsidRDefault="005F413D" w:rsidP="005F413D">
      <w:pPr>
        <w:pStyle w:val="Web"/>
        <w:spacing w:line="440" w:lineRule="exact"/>
        <w:jc w:val="both"/>
      </w:pPr>
      <w:r>
        <w:t>日本曾針對</w:t>
      </w:r>
      <w:proofErr w:type="gramStart"/>
      <w:r>
        <w:t>不</w:t>
      </w:r>
      <w:proofErr w:type="gramEnd"/>
      <w:r>
        <w:t>吸菸的婦女進行研究，研究發現：丈夫每天吸一包</w:t>
      </w:r>
      <w:proofErr w:type="gramStart"/>
      <w:r>
        <w:t>菸</w:t>
      </w:r>
      <w:proofErr w:type="gramEnd"/>
      <w:r>
        <w:t>的</w:t>
      </w:r>
      <w:proofErr w:type="gramStart"/>
      <w:r>
        <w:t>不</w:t>
      </w:r>
      <w:proofErr w:type="gramEnd"/>
      <w:r>
        <w:t>吸菸婦女，其</w:t>
      </w:r>
      <w:proofErr w:type="gramStart"/>
      <w:r>
        <w:t>罹</w:t>
      </w:r>
      <w:proofErr w:type="gramEnd"/>
      <w:r>
        <w:t>患肺癌的機會是不吸二手</w:t>
      </w:r>
      <w:proofErr w:type="gramStart"/>
      <w:r>
        <w:t>菸</w:t>
      </w:r>
      <w:proofErr w:type="gramEnd"/>
      <w:r>
        <w:t>婦女的兩倍。在臺灣超過90%的女性不曾吸菸，但是高達54.3%的女性員工卻暴露在有二手</w:t>
      </w:r>
      <w:proofErr w:type="gramStart"/>
      <w:r>
        <w:t>菸</w:t>
      </w:r>
      <w:proofErr w:type="gramEnd"/>
      <w:r>
        <w:t>害的工作環境中，遭受職場中二手</w:t>
      </w:r>
      <w:proofErr w:type="gramStart"/>
      <w:r>
        <w:t>菸</w:t>
      </w:r>
      <w:proofErr w:type="gramEnd"/>
      <w:r>
        <w:t>的傷害；在大中華地區，婦女往往也是家中二手</w:t>
      </w:r>
      <w:proofErr w:type="gramStart"/>
      <w:r>
        <w:t>菸</w:t>
      </w:r>
      <w:proofErr w:type="gramEnd"/>
      <w:r>
        <w:t>的最大受害者。</w:t>
      </w:r>
    </w:p>
    <w:p w:rsidR="005F413D" w:rsidRDefault="005F413D" w:rsidP="005F413D">
      <w:pPr>
        <w:pStyle w:val="Web"/>
        <w:spacing w:line="440" w:lineRule="exact"/>
        <w:jc w:val="both"/>
      </w:pPr>
      <w:r>
        <w:t>台灣研究指出，長期暴露在二手</w:t>
      </w:r>
      <w:proofErr w:type="gramStart"/>
      <w:r>
        <w:t>菸</w:t>
      </w:r>
      <w:proofErr w:type="gramEnd"/>
      <w:r>
        <w:t>環境下的婦女，</w:t>
      </w:r>
      <w:proofErr w:type="gramStart"/>
      <w:r>
        <w:t>罹</w:t>
      </w:r>
      <w:proofErr w:type="gramEnd"/>
      <w:r>
        <w:t>患子宮頸癌的機率是一般女性的7.2倍，</w:t>
      </w:r>
      <w:proofErr w:type="gramStart"/>
      <w:r>
        <w:t>罹</w:t>
      </w:r>
      <w:proofErr w:type="gramEnd"/>
      <w:r>
        <w:t>患肺癌、乳癌等癌症之機率亦高出2倍。</w:t>
      </w:r>
    </w:p>
    <w:p w:rsidR="005F413D" w:rsidRDefault="005F413D" w:rsidP="005F413D">
      <w:pPr>
        <w:pStyle w:val="Web"/>
        <w:spacing w:line="440" w:lineRule="exact"/>
        <w:jc w:val="both"/>
      </w:pPr>
      <w:r>
        <w:t>懷孕婦女有20%在家庭中吸入二手</w:t>
      </w:r>
      <w:proofErr w:type="gramStart"/>
      <w:r>
        <w:t>菸</w:t>
      </w:r>
      <w:proofErr w:type="gramEnd"/>
      <w:r>
        <w:t>，有1/3是在工作場所吸入二手</w:t>
      </w:r>
      <w:proofErr w:type="gramStart"/>
      <w:r>
        <w:t>菸</w:t>
      </w:r>
      <w:proofErr w:type="gramEnd"/>
      <w:r>
        <w:t>。二手</w:t>
      </w:r>
      <w:proofErr w:type="gramStart"/>
      <w:r>
        <w:t>菸</w:t>
      </w:r>
      <w:proofErr w:type="gramEnd"/>
      <w:r>
        <w:t>已經嚴重危害到婦女以及下一代新生兒建康。懷孕婦女吸入二手</w:t>
      </w:r>
      <w:proofErr w:type="gramStart"/>
      <w:r>
        <w:t>菸</w:t>
      </w:r>
      <w:proofErr w:type="gramEnd"/>
      <w:r>
        <w:t>會經由胎盤將有害物質傳給胎兒。懷孕婦女體內的胎兒，其對於一氧化碳的吸收程度更遠高於成年人。胎兒發育中的器官都將面臨氧氣供輸量不足的缺氧狀態。</w:t>
      </w:r>
    </w:p>
    <w:p w:rsidR="005F413D" w:rsidRDefault="005F413D" w:rsidP="005F413D">
      <w:pPr>
        <w:pStyle w:val="Web"/>
        <w:spacing w:line="440" w:lineRule="exact"/>
        <w:jc w:val="both"/>
      </w:pPr>
      <w:r>
        <w:rPr>
          <w:rStyle w:val="a3"/>
        </w:rPr>
        <w:t>◎對於懷孕中的女性：</w:t>
      </w:r>
    </w:p>
    <w:p w:rsidR="005F413D" w:rsidRDefault="005F413D" w:rsidP="005F413D">
      <w:pPr>
        <w:pStyle w:val="Web"/>
        <w:spacing w:line="440" w:lineRule="exact"/>
        <w:jc w:val="both"/>
      </w:pPr>
      <w:r>
        <w:t>如前所述，當媽媽吸入250種以上的有害化學物質進入體內，除了一般的頭暈、想吐、眼鼻刺激、流眼淚、鼻塞等不適外，更由於所吸入的一氧化碳非常容易與血紅素結合，而使得人體器官的氧氣供輸量不足；研究更發現，懷孕婦女體內的胎兒，其對於一氧化碳的吸收程度更遠高於成年人。有些疾病不但不能治癒，更</w:t>
      </w:r>
      <w:r>
        <w:lastRenderedPageBreak/>
        <w:t>會持續終生或威脅生命。因此，發育中的胎兒，各個發展中的器官，都將嚴重面臨氧氣供輸量不足的缺氧狀態，致使出現許許多多下述的後遺症：</w:t>
      </w:r>
    </w:p>
    <w:p w:rsidR="005F413D" w:rsidRDefault="005F413D" w:rsidP="005F413D">
      <w:pPr>
        <w:pStyle w:val="Web"/>
        <w:spacing w:line="440" w:lineRule="exact"/>
        <w:jc w:val="both"/>
      </w:pPr>
      <w:r>
        <w:t>1.流產、死胎 2.早產 3.胎兒體重過輕 4.初生嬰兒猝死 5.智力發展遲緩 6.畸形</w:t>
      </w:r>
    </w:p>
    <w:p w:rsidR="005F413D" w:rsidRDefault="005F413D" w:rsidP="005F413D">
      <w:pPr>
        <w:pStyle w:val="Web"/>
        <w:spacing w:line="440" w:lineRule="exact"/>
        <w:jc w:val="both"/>
      </w:pPr>
      <w:r>
        <w:rPr>
          <w:rStyle w:val="a3"/>
        </w:rPr>
        <w:t>對於嬰兒及孩童：</w:t>
      </w:r>
    </w:p>
    <w:p w:rsidR="005F413D" w:rsidRDefault="005F413D" w:rsidP="005F413D">
      <w:pPr>
        <w:pStyle w:val="Web"/>
        <w:spacing w:line="440" w:lineRule="exact"/>
        <w:jc w:val="both"/>
      </w:pPr>
      <w:r>
        <w:t>兒童比</w:t>
      </w:r>
      <w:proofErr w:type="gramStart"/>
      <w:r>
        <w:t>不</w:t>
      </w:r>
      <w:proofErr w:type="gramEnd"/>
      <w:r>
        <w:t>吸菸的成年人吸入更多的二手</w:t>
      </w:r>
      <w:proofErr w:type="gramStart"/>
      <w:r>
        <w:t>菸（</w:t>
      </w:r>
      <w:proofErr w:type="gramEnd"/>
      <w:r>
        <w:t>臺灣的學童有六成在家中暴露於二手</w:t>
      </w:r>
      <w:proofErr w:type="gramStart"/>
      <w:r>
        <w:t>菸</w:t>
      </w:r>
      <w:proofErr w:type="gramEnd"/>
      <w:r>
        <w:t>！），加上兒童呼吸系統尚未發育</w:t>
      </w:r>
      <w:proofErr w:type="gramStart"/>
      <w:r>
        <w:t>健全，受到菸</w:t>
      </w:r>
      <w:proofErr w:type="gramEnd"/>
      <w:r>
        <w:t>害波及的嚴重程度遠大於成年人。以下兩部分說明二手</w:t>
      </w:r>
      <w:proofErr w:type="gramStart"/>
      <w:r>
        <w:t>菸</w:t>
      </w:r>
      <w:proofErr w:type="gramEnd"/>
      <w:r>
        <w:t>如何影響嬰兒及幼童：</w:t>
      </w:r>
    </w:p>
    <w:p w:rsidR="005F413D" w:rsidRDefault="005F413D" w:rsidP="005F413D">
      <w:pPr>
        <w:pStyle w:val="Web"/>
        <w:spacing w:line="440" w:lineRule="exact"/>
        <w:jc w:val="both"/>
      </w:pPr>
      <w:r>
        <w:t>暴露在二手</w:t>
      </w:r>
      <w:proofErr w:type="gramStart"/>
      <w:r>
        <w:t>菸</w:t>
      </w:r>
      <w:proofErr w:type="gramEnd"/>
      <w:r>
        <w:t>下的嬰兒是嬰兒猝死症候群(Sudden Infant Death Syndrome)的高危險群。二手</w:t>
      </w:r>
      <w:proofErr w:type="gramStart"/>
      <w:r>
        <w:t>菸</w:t>
      </w:r>
      <w:proofErr w:type="gramEnd"/>
      <w:r>
        <w:t>使嬰兒活力不足、注意力不集中。嬰兒的肺功能發育不全，容易導致早期氣喘、咳嗽、積痰、感冒、呼吸急促、胸悶、呼吸困難、胸腔感染、抵抗力弱。以美國為例，每年因此約有十五萬至三十萬</w:t>
      </w:r>
      <w:proofErr w:type="gramStart"/>
      <w:r>
        <w:t>個</w:t>
      </w:r>
      <w:proofErr w:type="gramEnd"/>
      <w:r>
        <w:t>一歲半以下的嬰幼兒因為</w:t>
      </w:r>
      <w:proofErr w:type="gramStart"/>
      <w:r>
        <w:t>罹患下</w:t>
      </w:r>
      <w:proofErr w:type="gramEnd"/>
      <w:r>
        <w:t>呼吸道感染導致住院。</w:t>
      </w:r>
    </w:p>
    <w:p w:rsidR="005F413D" w:rsidRDefault="005F413D" w:rsidP="005F413D">
      <w:pPr>
        <w:pStyle w:val="Web"/>
        <w:spacing w:line="440" w:lineRule="exact"/>
        <w:jc w:val="both"/>
      </w:pPr>
      <w:r>
        <w:t>以孩童而言，暴露在充滿二手</w:t>
      </w:r>
      <w:proofErr w:type="gramStart"/>
      <w:r>
        <w:t>菸</w:t>
      </w:r>
      <w:proofErr w:type="gramEnd"/>
      <w:r>
        <w:t>環境下的孩童</w:t>
      </w:r>
      <w:proofErr w:type="gramStart"/>
      <w:r>
        <w:t>罹</w:t>
      </w:r>
      <w:proofErr w:type="gramEnd"/>
      <w:r>
        <w:t>患胸腔疾病，如：急性</w:t>
      </w:r>
      <w:proofErr w:type="gramStart"/>
      <w:r>
        <w:t>喉</w:t>
      </w:r>
      <w:proofErr w:type="gramEnd"/>
      <w:r>
        <w:t>氣管支氣管炎(Croup)、肺炎和支氣管炎的機率，是遠離</w:t>
      </w:r>
      <w:proofErr w:type="gramStart"/>
      <w:r>
        <w:t>菸</w:t>
      </w:r>
      <w:proofErr w:type="gramEnd"/>
      <w:r>
        <w:t>害孩童的兩倍。環繞在二手</w:t>
      </w:r>
      <w:proofErr w:type="gramStart"/>
      <w:r>
        <w:t>菸</w:t>
      </w:r>
      <w:proofErr w:type="gramEnd"/>
      <w:r>
        <w:t>籠罩下的孩童同樣的很有可能</w:t>
      </w:r>
      <w:proofErr w:type="gramStart"/>
      <w:r>
        <w:t>罹</w:t>
      </w:r>
      <w:proofErr w:type="gramEnd"/>
      <w:r>
        <w:t>患中耳炎(一般造成耳聾的原因)、長期喉嚨痛、鼻塞、聲音沙啞、扁桃腺炎、哮喘以及小兒氣喘，甚至是流行性腦膜炎雙球菌感染症(meningococcal disease)。</w:t>
      </w:r>
    </w:p>
    <w:p w:rsidR="00DB7254" w:rsidRPr="005F413D" w:rsidRDefault="00DB7254">
      <w:pPr>
        <w:rPr>
          <w:rFonts w:hint="eastAsia"/>
        </w:rPr>
      </w:pPr>
      <w:bookmarkStart w:id="0" w:name="_GoBack"/>
      <w:bookmarkEnd w:id="0"/>
    </w:p>
    <w:sectPr w:rsidR="00DB7254" w:rsidRPr="005F4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82" w:rsidRDefault="00DA3582" w:rsidP="00526611">
      <w:r>
        <w:separator/>
      </w:r>
    </w:p>
  </w:endnote>
  <w:endnote w:type="continuationSeparator" w:id="0">
    <w:p w:rsidR="00DA3582" w:rsidRDefault="00DA3582" w:rsidP="0052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82" w:rsidRDefault="00DA3582" w:rsidP="00526611">
      <w:r>
        <w:separator/>
      </w:r>
    </w:p>
  </w:footnote>
  <w:footnote w:type="continuationSeparator" w:id="0">
    <w:p w:rsidR="00DA3582" w:rsidRDefault="00DA3582" w:rsidP="00526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D4"/>
    <w:rsid w:val="00526611"/>
    <w:rsid w:val="005F413D"/>
    <w:rsid w:val="00735FD4"/>
    <w:rsid w:val="00DA3582"/>
    <w:rsid w:val="00D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41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F413D"/>
    <w:rPr>
      <w:b/>
      <w:bCs/>
    </w:rPr>
  </w:style>
  <w:style w:type="paragraph" w:styleId="a4">
    <w:name w:val="header"/>
    <w:basedOn w:val="a"/>
    <w:link w:val="a5"/>
    <w:uiPriority w:val="99"/>
    <w:unhideWhenUsed/>
    <w:rsid w:val="0052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6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6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41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F413D"/>
    <w:rPr>
      <w:b/>
      <w:bCs/>
    </w:rPr>
  </w:style>
  <w:style w:type="paragraph" w:styleId="a4">
    <w:name w:val="header"/>
    <w:basedOn w:val="a"/>
    <w:link w:val="a5"/>
    <w:uiPriority w:val="99"/>
    <w:unhideWhenUsed/>
    <w:rsid w:val="0052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61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6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6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1716</Characters>
  <Application>Microsoft Office Word</Application>
  <DocSecurity>0</DocSecurity>
  <Lines>14</Lines>
  <Paragraphs>4</Paragraphs>
  <ScaleCrop>false</ScaleCrop>
  <Company>亞東技術學院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OIT</cp:lastModifiedBy>
  <cp:revision>3</cp:revision>
  <dcterms:created xsi:type="dcterms:W3CDTF">2014-03-05T08:06:00Z</dcterms:created>
  <dcterms:modified xsi:type="dcterms:W3CDTF">2014-03-05T08:09:00Z</dcterms:modified>
</cp:coreProperties>
</file>